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Morris Milton Mayo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The Power of Attorney dated April 5, 2022 is filed herewith.</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April,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Milton Morris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Milton Morris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54309"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2022-04-05T14:52:50Z</dcterms:created>
  <dcterms:modified xsi:type="dcterms:W3CDTF">2022-04-05T14:52:50Z</dcterms:modified>
</cp:coreProperties>
</file>