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AMEMDED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29082K105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7,578,055</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7,707,306</w:t>
      </w:r>
    </w:p>
    <w:p>
      <w:pPr>
        <w:spacing w:after="0" w:line="169" w:lineRule="exact"/>
        <w:rPr>
          <w:sz w:val="24"/>
          <w:szCs w:val="24"/>
          <w:color w:val="auto"/>
        </w:rPr>
      </w:pPr>
    </w:p>
    <w:p>
      <w:pPr>
        <w:ind w:right="3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7,707,703</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13.50%</w:t>
      </w:r>
    </w:p>
    <w:p>
      <w:pPr>
        <w:spacing w:after="0" w:line="169" w:lineRule="exact"/>
        <w:rPr>
          <w:sz w:val="24"/>
          <w:szCs w:val="24"/>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218"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5,600,667</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5,613,767</w:t>
      </w:r>
    </w:p>
    <w:p>
      <w:pPr>
        <w:spacing w:after="0" w:line="169" w:lineRule="exact"/>
        <w:rPr>
          <w:sz w:val="20"/>
          <w:szCs w:val="20"/>
          <w:color w:val="auto"/>
        </w:rPr>
      </w:pPr>
    </w:p>
    <w:p>
      <w:pPr>
        <w:ind w:right="3279" w:firstLine="8"/>
        <w:spacing w:after="0" w:line="34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5,613,767</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9.84%</w:t>
      </w:r>
    </w:p>
    <w:p>
      <w:pPr>
        <w:spacing w:after="0" w:line="169" w:lineRule="exact"/>
        <w:rPr>
          <w:sz w:val="20"/>
          <w:szCs w:val="20"/>
          <w:color w:val="auto"/>
        </w:rPr>
      </w:pPr>
    </w:p>
    <w:p>
      <w:pPr>
        <w:ind w:left="420" w:right="7179" w:hanging="412"/>
        <w:spacing w:after="0" w:line="34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860" w:right="6979" w:hanging="431"/>
        <w:spacing w:after="0" w:line="309" w:lineRule="auto"/>
        <w:tabs>
          <w:tab w:leader="none" w:pos="170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EMBECTA CORP</w:t>
      </w:r>
    </w:p>
    <w:p>
      <w:pPr>
        <w:spacing w:after="0" w:line="50" w:lineRule="exact"/>
        <w:rPr>
          <w:rFonts w:ascii="Courier New" w:cs="Courier New" w:eastAsia="Courier New" w:hAnsi="Courier New"/>
          <w:sz w:val="18"/>
          <w:szCs w:val="18"/>
          <w:color w:val="auto"/>
        </w:rPr>
      </w:pPr>
    </w:p>
    <w:p>
      <w:pPr>
        <w:ind w:right="4339" w:firstLine="8"/>
        <w:spacing w:after="0" w:line="402"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 BECTON DRIVE FRANKLIN LAKES NJ 07417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079" w:hanging="431"/>
        <w:spacing w:after="0" w:line="346" w:lineRule="auto"/>
        <w:tabs>
          <w:tab w:leader="none" w:pos="170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29082K105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2"/>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 PARENT HOLDING COMPANY OR CONTROL</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IN</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0"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29082K105</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ectPr>
          <w:pgSz w:w="11900" w:h="16838" w:orient="portrait"/>
          <w:cols w:equalWidth="0" w:num="1">
            <w:col w:w="10139"/>
          </w:cols>
          <w:pgMar w:left="320" w:top="108"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717" w:right="1440" w:bottom="1440" w:gutter="0" w:footer="0" w:header="0"/>
        </w:sectPr>
      </w:pP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717"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line="1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upperLetter"/>
      <w:start w:val="1"/>
    </w:lvl>
    <w:lvl w:ilvl="1">
      <w:lvlJc w:val="left"/>
      <w:lvlText w:val="(%2)"/>
      <w:numFmt w:val="upperLetter"/>
      <w:start w:val="1"/>
    </w:lvl>
  </w:abstractNum>
  <w:abstractNum w:abstractNumId="9">
    <w:nsid w:val="1F16E9E8"/>
    <w:multiLevelType w:val="hybridMultilevel"/>
    <w:lvl w:ilvl="0">
      <w:lvlJc w:val="left"/>
      <w:lvlText w:val="(%1)"/>
      <w:numFmt w:val="upperLetter"/>
      <w:start w:val="2"/>
    </w:lvl>
    <w:lvl w:ilvl="1">
      <w:lvlJc w:val="left"/>
      <w:lvlText w:val="%2"/>
      <w:numFmt w:val="upperLetter"/>
      <w:start w:val="1"/>
    </w:lvl>
  </w:abstractNum>
  <w:abstractNum w:abstractNumId="10">
    <w:nsid w:val="1190CDE7"/>
    <w:multiLevelType w:val="hybridMultilevel"/>
    <w:lvl w:ilvl="0">
      <w:lvlJc w:val="left"/>
      <w:lvlText w:val="(%1)"/>
      <w:numFmt w:val="upperLetter"/>
      <w:start w:val="1"/>
    </w:lvl>
  </w:abstractNum>
  <w:abstractNum w:abstractNumId="11">
    <w:nsid w:val="66EF438D"/>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2023-02-08T12:16:09Z</dcterms:created>
  <dcterms:modified xsi:type="dcterms:W3CDTF">2023-02-08T12:16:09Z</dcterms:modified>
</cp:coreProperties>
</file>