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Melcher David F</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EMBECTA CORP.</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KIMBALL DRIVE</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PARSIPPANY</w:t>
            </w:r>
          </w:p>
        </w:tc>
        <w:tc>
          <w:tcPr>
            <w:tcW w:w="920" w:type="dxa"/>
            <w:vAlign w:val="bottom"/>
          </w:tcPr>
          <w:p>
            <w:pPr>
              <w:ind w:left="100"/>
              <w:spacing w:after="0"/>
              <w:rPr>
                <w:sz w:val="20"/>
                <w:szCs w:val="20"/>
                <w:color w:val="auto"/>
              </w:rPr>
            </w:pPr>
            <w:r>
              <w:rPr>
                <w:rFonts w:ascii="Arial" w:cs="Arial" w:eastAsia="Arial" w:hAnsi="Arial"/>
                <w:sz w:val="17"/>
                <w:szCs w:val="17"/>
                <w:color w:val="0000FF"/>
              </w:rPr>
              <w:t>NJ</w:t>
            </w:r>
          </w:p>
        </w:tc>
        <w:tc>
          <w:tcPr>
            <w:tcW w:w="1600" w:type="dxa"/>
            <w:vAlign w:val="bottom"/>
          </w:tcPr>
          <w:p>
            <w:pPr>
              <w:ind w:left="400"/>
              <w:spacing w:after="0"/>
              <w:rPr>
                <w:sz w:val="20"/>
                <w:szCs w:val="20"/>
                <w:color w:val="auto"/>
              </w:rPr>
            </w:pPr>
            <w:r>
              <w:rPr>
                <w:rFonts w:ascii="Arial" w:cs="Arial" w:eastAsia="Arial" w:hAnsi="Arial"/>
                <w:sz w:val="17"/>
                <w:szCs w:val="17"/>
                <w:color w:val="0000FF"/>
              </w:rPr>
              <w:t>07054</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Embecta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EMBC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1340" w:type="dxa"/>
            <w:vAlign w:val="bottom"/>
            <w:gridSpan w:val="3"/>
          </w:tcPr>
          <w:p>
            <w:pPr>
              <w:ind w:left="80"/>
              <w:spacing w:after="0"/>
              <w:rPr>
                <w:sz w:val="20"/>
                <w:szCs w:val="20"/>
                <w:color w:val="auto"/>
              </w:rPr>
            </w:pPr>
            <w:r>
              <w:rPr>
                <w:rFonts w:ascii="Arial" w:cs="Arial" w:eastAsia="Arial" w:hAnsi="Arial"/>
                <w:sz w:val="17"/>
                <w:szCs w:val="17"/>
                <w:color w:val="0000FF"/>
              </w:rPr>
              <w:t>09/08/2023</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24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2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09/08/2023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Arial" w:cs="Arial" w:eastAsia="Arial" w:hAnsi="Arial"/>
                <w:sz w:val="13"/>
                <w:szCs w:val="13"/>
                <w:color w:val="0000FF"/>
              </w:rPr>
              <w:t>P</w:t>
            </w: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6,233</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2100" w:type="dxa"/>
            <w:vAlign w:val="bottom"/>
            <w:tcBorders>
              <w:bottom w:val="single" w:sz="8" w:color="2C2C2C"/>
            </w:tcBorders>
            <w:gridSpan w:val="5"/>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15.7662</w:t>
            </w:r>
            <w:r>
              <w:rPr>
                <w:rFonts w:ascii="Arial" w:cs="Arial" w:eastAsia="Arial" w:hAnsi="Arial"/>
                <w:sz w:val="22"/>
                <w:szCs w:val="22"/>
                <w:color w:val="008000"/>
                <w:vertAlign w:val="superscript"/>
              </w:rPr>
              <w:t>(1)</w:t>
            </w:r>
            <w:r>
              <w:rPr>
                <w:rFonts w:ascii="Arial" w:cs="Arial" w:eastAsia="Arial" w:hAnsi="Arial"/>
                <w:sz w:val="17"/>
                <w:szCs w:val="17"/>
                <w:color w:val="auto"/>
              </w:rPr>
              <w:t xml:space="preserve">    </w:t>
            </w:r>
            <w:r>
              <w:rPr>
                <w:rFonts w:ascii="Arial" w:cs="Arial" w:eastAsia="Arial" w:hAnsi="Arial"/>
                <w:sz w:val="17"/>
                <w:szCs w:val="17"/>
                <w:color w:val="0000FF"/>
              </w:rPr>
              <w:t>27,698.0456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a series of transactions at prices ranging from $15.74 to $15.7701 inclusive. The reporting person undertakes to provide to Embecta Corp., any security holder of Embecta Corp. or the staff of the Securities and Exchange Commission, upon request, full information regarding the number of shares purchased at each separate price within the range set forth in this footnote.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The Power of Attorney dated April 5, 2022, is incorporated herein by reference.</w:t>
      </w:r>
    </w:p>
    <w:p>
      <w:pPr>
        <w:sectPr>
          <w:pgSz w:w="11900" w:h="16838" w:orient="portrait"/>
          <w:cols w:equalWidth="0" w:num="1">
            <w:col w:w="11080"/>
          </w:cols>
          <w:pgMar w:left="460" w:top="225" w:right="359" w:bottom="1440" w:gutter="0" w:footer="0" w:header="0"/>
          <w:type w:val="continuous"/>
        </w:sectPr>
      </w:pPr>
    </w:p>
    <w:p>
      <w:pPr>
        <w:spacing w:after="0" w:line="77" w:lineRule="exact"/>
        <w:rPr>
          <w:sz w:val="24"/>
          <w:szCs w:val="24"/>
          <w:color w:val="auto"/>
        </w:rPr>
      </w:pPr>
    </w:p>
    <w:p>
      <w:pPr>
        <w:ind w:left="6580"/>
        <w:spacing w:after="0"/>
        <w:rPr>
          <w:sz w:val="20"/>
          <w:szCs w:val="20"/>
          <w:color w:val="auto"/>
        </w:rPr>
      </w:pPr>
      <w:r>
        <w:rPr>
          <w:rFonts w:ascii="Arial" w:cs="Arial" w:eastAsia="Arial" w:hAnsi="Arial"/>
          <w:sz w:val="16"/>
          <w:szCs w:val="16"/>
          <w:color w:val="0000FF"/>
        </w:rPr>
        <w:t>/s/ John D. Martini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27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16"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47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7980" cy="8255"/>
                    </a:xfrm>
                    <a:prstGeom prst="rect">
                      <a:avLst/>
                    </a:prstGeom>
                    <a:noFill/>
                  </pic:spPr>
                </pic:pic>
              </a:graphicData>
            </a:graphic>
          </wp:anchor>
        </w:drawing>
      </w:r>
    </w:p>
    <w:p>
      <w:pPr>
        <w:spacing w:after="0" w:line="44"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5"/>
          <w:szCs w:val="15"/>
          <w:color w:val="0000FF"/>
        </w:rPr>
        <w:t>09/08/2023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2"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51646" TargetMode="External"/><Relationship Id="rId13" Type="http://schemas.openxmlformats.org/officeDocument/2006/relationships/hyperlink" Target="http://www.sec.gov/cgi-bin/browse-edgar?action=getcompany&amp;CIK=0001872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2023-09-08T21:03:46Z</dcterms:created>
  <dcterms:modified xsi:type="dcterms:W3CDTF">2023-09-08T21:03:46Z</dcterms:modified>
</cp:coreProperties>
</file>