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Melcher David F</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KIMBALL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Embecta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EMBC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02/25/2025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PARSIPPANY</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07054</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02/25/2025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P</w:t>
            </w:r>
          </w:p>
        </w:tc>
        <w:tc>
          <w:tcPr>
            <w:tcW w:w="8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13,000</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13.6651</w:t>
            </w:r>
            <w:r>
              <w:rPr>
                <w:rFonts w:ascii="Times New Roman" w:cs="Times New Roman" w:eastAsia="Times New Roman" w:hAnsi="Times New Roman"/>
                <w:sz w:val="22"/>
                <w:szCs w:val="22"/>
                <w:color w:val="008000"/>
                <w:vertAlign w:val="superscript"/>
              </w:rPr>
              <w:t>(1)</w:t>
            </w:r>
          </w:p>
        </w:tc>
        <w:tc>
          <w:tcPr>
            <w:tcW w:w="118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rPr>
              <w:t>76,681.023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a series of transactions at prices ranging from $13.5899 to $13.69 inclusive. The reporting person undertakes to provide to Embecta Corp., any security holder of Embecta Corp. or the staff of the Securities and Exchange Commission, upon request, full information regarding the number of shares purchased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The Power of Attorney dated November 29, 2023 is incorporated herein by reference.</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Jeffrey Z. Mann, by POA</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02/25/2025</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from David F. Melcher</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00" w:type="dxa"/>
            <w:vAlign w:val="bottom"/>
            <w:shd w:val="clear" w:color="auto" w:fill="000000"/>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51646" TargetMode="External"/><Relationship Id="rId14" Type="http://schemas.openxmlformats.org/officeDocument/2006/relationships/hyperlink" Target="http://www.sec.gov/cgi-bin/browse-edgar?action=getcompany&amp;CIK=00018727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2025-02-25T16:09:51Z</dcterms:created>
  <dcterms:modified xsi:type="dcterms:W3CDTF">2025-02-25T16:09:51Z</dcterms:modified>
</cp:coreProperties>
</file>